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1BD8" w:rsidRPr="00851BD8" w:rsidRDefault="00851BD8" w:rsidP="00851BD8">
      <w:pPr>
        <w:kinsoku w:val="0"/>
        <w:overflowPunct w:val="0"/>
        <w:spacing w:after="0" w:line="240" w:lineRule="auto"/>
        <w:jc w:val="both"/>
        <w:textAlignment w:val="baseline"/>
        <w:rPr>
          <w:rFonts w:ascii="Times New Roman" w:eastAsiaTheme="minorEastAsia" w:hAnsi="Times New Roman" w:cs="Times New Roman"/>
          <w:iCs/>
          <w:color w:val="000000" w:themeColor="text1"/>
          <w:kern w:val="24"/>
          <w:sz w:val="24"/>
          <w:szCs w:val="24"/>
        </w:rPr>
      </w:pPr>
      <w:bookmarkStart w:id="0" w:name="_GoBack"/>
      <w:r w:rsidRPr="00851BD8">
        <w:rPr>
          <w:rFonts w:ascii="Times New Roman" w:eastAsiaTheme="minorEastAsia" w:hAnsi="Times New Roman" w:cs="Times New Roman"/>
          <w:iCs/>
          <w:color w:val="000000" w:themeColor="text1"/>
          <w:kern w:val="24"/>
          <w:sz w:val="24"/>
          <w:szCs w:val="24"/>
        </w:rPr>
        <w:t xml:space="preserve">Természetvédelem, környezetvédelem: </w:t>
      </w:r>
    </w:p>
    <w:p w:rsidR="00851BD8" w:rsidRPr="00851BD8" w:rsidRDefault="00851BD8" w:rsidP="00851BD8">
      <w:pPr>
        <w:kinsoku w:val="0"/>
        <w:overflowPunct w:val="0"/>
        <w:spacing w:after="0" w:line="240" w:lineRule="auto"/>
        <w:jc w:val="both"/>
        <w:textAlignment w:val="baseline"/>
        <w:rPr>
          <w:rFonts w:ascii="Times New Roman" w:eastAsiaTheme="minorEastAsia" w:hAnsi="Times New Roman" w:cs="Times New Roman"/>
          <w:iCs/>
          <w:color w:val="000000" w:themeColor="text1"/>
          <w:kern w:val="24"/>
          <w:sz w:val="24"/>
          <w:szCs w:val="24"/>
        </w:rPr>
      </w:pPr>
    </w:p>
    <w:p w:rsidR="009B71AF" w:rsidRPr="00726A8C" w:rsidRDefault="009B71AF" w:rsidP="00851BD8">
      <w:pPr>
        <w:pStyle w:val="NormlWeb"/>
        <w:numPr>
          <w:ilvl w:val="0"/>
          <w:numId w:val="5"/>
        </w:numPr>
        <w:kinsoku w:val="0"/>
        <w:overflowPunct w:val="0"/>
        <w:spacing w:before="0" w:beforeAutospacing="0" w:after="0" w:afterAutospacing="0"/>
        <w:jc w:val="both"/>
        <w:textAlignment w:val="baseline"/>
      </w:pPr>
      <w:r w:rsidRPr="00726A8C">
        <w:rPr>
          <w:rFonts w:eastAsiaTheme="minorEastAsia"/>
          <w:iCs/>
          <w:color w:val="000000" w:themeColor="text1"/>
          <w:kern w:val="24"/>
        </w:rPr>
        <w:t>A természeti környezet a Földön eddig végbement folyamatos fejlődés</w:t>
      </w:r>
      <w:r w:rsidRPr="00726A8C">
        <w:t xml:space="preserve"> </w:t>
      </w:r>
      <w:r w:rsidRPr="00726A8C">
        <w:rPr>
          <w:rFonts w:eastAsiaTheme="minorEastAsia"/>
          <w:iCs/>
          <w:color w:val="000000" w:themeColor="text1"/>
          <w:kern w:val="24"/>
        </w:rPr>
        <w:t>eredményeként, az ember társadalmi</w:t>
      </w:r>
      <w:r w:rsidRPr="00726A8C">
        <w:t xml:space="preserve"> </w:t>
      </w:r>
      <w:r w:rsidRPr="00726A8C">
        <w:rPr>
          <w:rFonts w:eastAsiaTheme="minorEastAsia"/>
          <w:iCs/>
          <w:color w:val="000000" w:themeColor="text1"/>
          <w:kern w:val="24"/>
        </w:rPr>
        <w:t>tevékenységétől függetlenül kialakult dolgok, jelenségek, folyamatok fejlődéstörténetileg</w:t>
      </w:r>
      <w:r w:rsidRPr="00726A8C">
        <w:t xml:space="preserve"> </w:t>
      </w:r>
      <w:r w:rsidRPr="00726A8C">
        <w:rPr>
          <w:rFonts w:eastAsiaTheme="minorEastAsia"/>
          <w:iCs/>
          <w:color w:val="000000" w:themeColor="text1"/>
          <w:kern w:val="24"/>
        </w:rPr>
        <w:t xml:space="preserve">összehangoltan működő önszabályozó rendszere. </w:t>
      </w:r>
      <w:r w:rsidR="00726A8C">
        <w:rPr>
          <w:rFonts w:eastAsiaTheme="minorEastAsia"/>
          <w:color w:val="000000" w:themeColor="text1"/>
          <w:kern w:val="24"/>
        </w:rPr>
        <w:t>(</w:t>
      </w:r>
      <w:proofErr w:type="spellStart"/>
      <w:r w:rsidR="00726A8C">
        <w:rPr>
          <w:rFonts w:eastAsiaTheme="minorEastAsia"/>
          <w:color w:val="000000" w:themeColor="text1"/>
          <w:kern w:val="24"/>
        </w:rPr>
        <w:t>Tardy-Remenyik</w:t>
      </w:r>
      <w:proofErr w:type="spellEnd"/>
      <w:r w:rsidR="00726A8C">
        <w:rPr>
          <w:rFonts w:eastAsiaTheme="minorEastAsia"/>
          <w:color w:val="000000" w:themeColor="text1"/>
          <w:kern w:val="24"/>
        </w:rPr>
        <w:t xml:space="preserve"> 2020</w:t>
      </w:r>
      <w:r w:rsidRPr="00726A8C">
        <w:rPr>
          <w:rFonts w:eastAsiaTheme="minorEastAsia"/>
          <w:color w:val="000000" w:themeColor="text1"/>
          <w:kern w:val="24"/>
        </w:rPr>
        <w:t>)</w:t>
      </w:r>
    </w:p>
    <w:p w:rsidR="009B71AF" w:rsidRPr="00726A8C" w:rsidRDefault="009B71AF" w:rsidP="00851BD8">
      <w:pPr>
        <w:pStyle w:val="NormlWeb"/>
        <w:kinsoku w:val="0"/>
        <w:overflowPunct w:val="0"/>
        <w:spacing w:before="0" w:beforeAutospacing="0" w:after="0" w:afterAutospacing="0"/>
        <w:ind w:left="547" w:hanging="547"/>
        <w:jc w:val="both"/>
        <w:textAlignment w:val="baseline"/>
        <w:rPr>
          <w:rFonts w:eastAsiaTheme="minorEastAsia"/>
          <w:color w:val="000000" w:themeColor="text1"/>
          <w:kern w:val="24"/>
        </w:rPr>
      </w:pPr>
    </w:p>
    <w:p w:rsidR="009B71AF" w:rsidRPr="00726A8C" w:rsidRDefault="009B71AF" w:rsidP="00851BD8">
      <w:pPr>
        <w:pStyle w:val="Listaszerbekezds"/>
        <w:numPr>
          <w:ilvl w:val="0"/>
          <w:numId w:val="5"/>
        </w:numPr>
        <w:kinsoku w:val="0"/>
        <w:overflowPunct w:val="0"/>
        <w:jc w:val="both"/>
        <w:textAlignment w:val="baseline"/>
        <w:rPr>
          <w:rFonts w:eastAsiaTheme="minorEastAsia"/>
          <w:bCs/>
          <w:color w:val="000000" w:themeColor="text1"/>
          <w:kern w:val="24"/>
        </w:rPr>
      </w:pPr>
      <w:r w:rsidRPr="00726A8C">
        <w:rPr>
          <w:rFonts w:eastAsiaTheme="minorEastAsia"/>
          <w:color w:val="000000" w:themeColor="text1"/>
          <w:kern w:val="24"/>
        </w:rPr>
        <w:t xml:space="preserve">A természetvédelem az élőlények, természetes életközösségek, élőhelyek, élő- és élettelen természeti értékek, a természetes és természetközeli állapotot megőrzött területek, valamint a természeti táj megőrzésére hivatott </w:t>
      </w:r>
      <w:r w:rsidRPr="00726A8C">
        <w:rPr>
          <w:rFonts w:eastAsiaTheme="minorEastAsia"/>
          <w:bCs/>
          <w:color w:val="000000" w:themeColor="text1"/>
          <w:kern w:val="24"/>
        </w:rPr>
        <w:t>szakmai-társadalmi tevékenység</w:t>
      </w:r>
      <w:r w:rsidR="00726A8C">
        <w:rPr>
          <w:rFonts w:eastAsiaTheme="minorEastAsia"/>
          <w:bCs/>
          <w:color w:val="000000" w:themeColor="text1"/>
          <w:kern w:val="24"/>
        </w:rPr>
        <w:t>.</w:t>
      </w:r>
      <w:r w:rsidRPr="00726A8C">
        <w:rPr>
          <w:rFonts w:eastAsiaTheme="minorEastAsia"/>
          <w:bCs/>
          <w:color w:val="000000" w:themeColor="text1"/>
          <w:kern w:val="24"/>
        </w:rPr>
        <w:t xml:space="preserve"> (</w:t>
      </w:r>
      <w:proofErr w:type="spellStart"/>
      <w:r w:rsidRPr="00726A8C">
        <w:rPr>
          <w:rFonts w:eastAsiaTheme="minorEastAsia"/>
          <w:bCs/>
          <w:color w:val="000000" w:themeColor="text1"/>
          <w:kern w:val="24"/>
        </w:rPr>
        <w:t>Tardy-Remenyik</w:t>
      </w:r>
      <w:proofErr w:type="spellEnd"/>
      <w:r w:rsidRPr="00726A8C">
        <w:rPr>
          <w:rFonts w:eastAsiaTheme="minorEastAsia"/>
          <w:bCs/>
          <w:color w:val="000000" w:themeColor="text1"/>
          <w:kern w:val="24"/>
        </w:rPr>
        <w:t xml:space="preserve"> 2020)</w:t>
      </w:r>
    </w:p>
    <w:p w:rsidR="009B71AF" w:rsidRPr="00726A8C" w:rsidRDefault="009B71AF" w:rsidP="00851BD8">
      <w:pPr>
        <w:kinsoku w:val="0"/>
        <w:overflowPunct w:val="0"/>
        <w:spacing w:after="0" w:line="240" w:lineRule="auto"/>
        <w:jc w:val="both"/>
        <w:textAlignment w:val="baseline"/>
        <w:rPr>
          <w:rFonts w:ascii="Times New Roman" w:eastAsiaTheme="minorEastAsia" w:hAnsi="Times New Roman" w:cs="Times New Roman"/>
          <w:color w:val="000000" w:themeColor="text1"/>
          <w:kern w:val="24"/>
          <w:sz w:val="24"/>
          <w:szCs w:val="24"/>
        </w:rPr>
      </w:pPr>
    </w:p>
    <w:p w:rsidR="009B71AF" w:rsidRPr="00726A8C" w:rsidRDefault="009B71AF" w:rsidP="00851BD8">
      <w:pPr>
        <w:pStyle w:val="Listaszerbekezds"/>
        <w:numPr>
          <w:ilvl w:val="0"/>
          <w:numId w:val="5"/>
        </w:numPr>
        <w:kinsoku w:val="0"/>
        <w:overflowPunct w:val="0"/>
        <w:jc w:val="both"/>
        <w:textAlignment w:val="baseline"/>
      </w:pPr>
      <w:r w:rsidRPr="00726A8C">
        <w:rPr>
          <w:rFonts w:eastAsiaTheme="minorEastAsia"/>
          <w:color w:val="000000" w:themeColor="text1"/>
          <w:kern w:val="24"/>
        </w:rPr>
        <w:t xml:space="preserve">A </w:t>
      </w:r>
      <w:r w:rsidRPr="00726A8C">
        <w:rPr>
          <w:rFonts w:eastAsiaTheme="minorEastAsia"/>
          <w:bCs/>
          <w:color w:val="000000" w:themeColor="text1"/>
          <w:kern w:val="24"/>
        </w:rPr>
        <w:t xml:space="preserve">környezetvédelem az a </w:t>
      </w:r>
      <w:r w:rsidRPr="00726A8C">
        <w:rPr>
          <w:rFonts w:eastAsiaTheme="minorEastAsia"/>
          <w:bCs/>
          <w:iCs/>
          <w:color w:val="000000" w:themeColor="text1"/>
          <w:kern w:val="24"/>
        </w:rPr>
        <w:t>társadalmi tevékenység</w:t>
      </w:r>
      <w:r w:rsidRPr="00726A8C">
        <w:rPr>
          <w:rFonts w:eastAsiaTheme="minorEastAsia"/>
          <w:bCs/>
          <w:color w:val="000000" w:themeColor="text1"/>
          <w:kern w:val="24"/>
        </w:rPr>
        <w:t xml:space="preserve">, </w:t>
      </w:r>
      <w:r w:rsidRPr="00726A8C">
        <w:rPr>
          <w:rFonts w:eastAsiaTheme="minorEastAsia"/>
          <w:color w:val="000000" w:themeColor="text1"/>
          <w:kern w:val="24"/>
        </w:rPr>
        <w:t>amely az emberi társadalom által a saját ökológiai létfeltételeiben (saját maga által) okozott károsodások megelőzésére,</w:t>
      </w:r>
      <w:r w:rsidR="00563001" w:rsidRPr="00726A8C">
        <w:rPr>
          <w:rFonts w:eastAsiaTheme="minorEastAsia"/>
          <w:color w:val="000000" w:themeColor="text1"/>
          <w:kern w:val="24"/>
        </w:rPr>
        <w:t xml:space="preserve"> </w:t>
      </w:r>
      <w:r w:rsidRPr="00726A8C">
        <w:rPr>
          <w:rFonts w:eastAsiaTheme="minorEastAsia"/>
          <w:color w:val="000000" w:themeColor="text1"/>
          <w:kern w:val="24"/>
        </w:rPr>
        <w:t>a károk mérséklésére vagy elhárítására irányul.</w:t>
      </w:r>
      <w:r w:rsidR="00563001" w:rsidRPr="00726A8C">
        <w:rPr>
          <w:rFonts w:eastAsiaTheme="minorEastAsia"/>
          <w:color w:val="000000" w:themeColor="text1"/>
          <w:kern w:val="24"/>
        </w:rPr>
        <w:t xml:space="preserve"> (</w:t>
      </w:r>
      <w:proofErr w:type="spellStart"/>
      <w:r w:rsidR="00563001" w:rsidRPr="00726A8C">
        <w:rPr>
          <w:rFonts w:eastAsiaTheme="minorEastAsia"/>
          <w:color w:val="000000" w:themeColor="text1"/>
          <w:kern w:val="24"/>
        </w:rPr>
        <w:t>Tardy-Remenyik</w:t>
      </w:r>
      <w:proofErr w:type="spellEnd"/>
      <w:r w:rsidR="00563001" w:rsidRPr="00726A8C">
        <w:rPr>
          <w:rFonts w:eastAsiaTheme="minorEastAsia"/>
          <w:color w:val="000000" w:themeColor="text1"/>
          <w:kern w:val="24"/>
        </w:rPr>
        <w:t xml:space="preserve"> 2020)</w:t>
      </w:r>
    </w:p>
    <w:p w:rsidR="00851BD8" w:rsidRPr="00726A8C" w:rsidRDefault="00851BD8" w:rsidP="00851BD8">
      <w:pPr>
        <w:spacing w:after="0" w:line="240" w:lineRule="auto"/>
        <w:jc w:val="both"/>
        <w:textAlignment w:val="baseline"/>
        <w:rPr>
          <w:rFonts w:ascii="Times New Roman" w:hAnsi="Times New Roman" w:cs="Times New Roman"/>
          <w:sz w:val="24"/>
          <w:szCs w:val="24"/>
        </w:rPr>
      </w:pPr>
    </w:p>
    <w:p w:rsidR="009B71AF" w:rsidRPr="00726A8C" w:rsidRDefault="00563001" w:rsidP="00851BD8">
      <w:pPr>
        <w:pStyle w:val="Listaszerbekezds"/>
        <w:numPr>
          <w:ilvl w:val="0"/>
          <w:numId w:val="5"/>
        </w:numPr>
        <w:jc w:val="both"/>
        <w:textAlignment w:val="baseline"/>
      </w:pPr>
      <w:r w:rsidRPr="00726A8C">
        <w:t>A fenntartható fejlődés o</w:t>
      </w:r>
      <w:r w:rsidR="009B71AF" w:rsidRPr="00726A8C">
        <w:rPr>
          <w:rFonts w:eastAsiaTheme="minorEastAsia"/>
          <w:iCs/>
          <w:color w:val="000000" w:themeColor="text1"/>
          <w:kern w:val="24"/>
        </w:rPr>
        <w:t xml:space="preserve">lyan fejlődés, amely képes kielégíteni a jelen szükségleteit anélkül, hogy veszélyeztetné a jövő </w:t>
      </w:r>
      <w:proofErr w:type="gramStart"/>
      <w:r w:rsidR="009B71AF" w:rsidRPr="00726A8C">
        <w:rPr>
          <w:rFonts w:eastAsiaTheme="minorEastAsia"/>
          <w:iCs/>
          <w:color w:val="000000" w:themeColor="text1"/>
          <w:kern w:val="24"/>
        </w:rPr>
        <w:t>generációinak</w:t>
      </w:r>
      <w:proofErr w:type="gramEnd"/>
      <w:r w:rsidR="009B71AF" w:rsidRPr="00726A8C">
        <w:rPr>
          <w:rFonts w:eastAsiaTheme="minorEastAsia"/>
          <w:iCs/>
          <w:color w:val="000000" w:themeColor="text1"/>
          <w:kern w:val="24"/>
        </w:rPr>
        <w:t xml:space="preserve"> lehetőségeit saját szükségleteik kielégítésére</w:t>
      </w:r>
      <w:r w:rsidR="00726A8C">
        <w:rPr>
          <w:rFonts w:eastAsiaTheme="minorEastAsia"/>
          <w:color w:val="000000" w:themeColor="text1"/>
          <w:kern w:val="24"/>
        </w:rPr>
        <w:t>.</w:t>
      </w:r>
      <w:r w:rsidR="009B71AF" w:rsidRPr="00726A8C">
        <w:rPr>
          <w:rFonts w:eastAsiaTheme="minorEastAsia"/>
          <w:color w:val="000000" w:themeColor="text1"/>
          <w:kern w:val="24"/>
        </w:rPr>
        <w:t xml:space="preserve"> (</w:t>
      </w:r>
      <w:proofErr w:type="spellStart"/>
      <w:r w:rsidR="009B71AF" w:rsidRPr="00726A8C">
        <w:rPr>
          <w:rFonts w:eastAsiaTheme="minorEastAsia"/>
          <w:color w:val="000000" w:themeColor="text1"/>
          <w:kern w:val="24"/>
        </w:rPr>
        <w:t>Bruntland</w:t>
      </w:r>
      <w:proofErr w:type="spellEnd"/>
      <w:r w:rsidR="009B71AF" w:rsidRPr="00726A8C">
        <w:rPr>
          <w:rFonts w:eastAsiaTheme="minorEastAsia"/>
          <w:color w:val="000000" w:themeColor="text1"/>
          <w:kern w:val="24"/>
        </w:rPr>
        <w:t xml:space="preserve"> Bizottság 1987</w:t>
      </w:r>
      <w:r w:rsidR="00726A8C" w:rsidRPr="00726A8C">
        <w:rPr>
          <w:rFonts w:eastAsiaTheme="minorEastAsia"/>
          <w:color w:val="000000" w:themeColor="text1"/>
          <w:kern w:val="24"/>
        </w:rPr>
        <w:t>)</w:t>
      </w:r>
    </w:p>
    <w:p w:rsidR="00726A8C" w:rsidRPr="00726A8C" w:rsidRDefault="00726A8C" w:rsidP="00726A8C">
      <w:pPr>
        <w:pStyle w:val="Listaszerbekezds"/>
      </w:pPr>
    </w:p>
    <w:p w:rsidR="00851BD8" w:rsidRPr="00726A8C" w:rsidRDefault="00726A8C" w:rsidP="00726A8C">
      <w:pPr>
        <w:pStyle w:val="Listaszerbekezds"/>
        <w:numPr>
          <w:ilvl w:val="0"/>
          <w:numId w:val="5"/>
        </w:numPr>
        <w:jc w:val="both"/>
      </w:pPr>
      <w:r w:rsidRPr="00726A8C">
        <w:rPr>
          <w:bCs/>
        </w:rPr>
        <w:t xml:space="preserve">A </w:t>
      </w:r>
      <w:proofErr w:type="spellStart"/>
      <w:r w:rsidRPr="00726A8C">
        <w:rPr>
          <w:bCs/>
        </w:rPr>
        <w:t>biodiverzitás</w:t>
      </w:r>
      <w:proofErr w:type="spellEnd"/>
      <w:r w:rsidRPr="00726A8C">
        <w:rPr>
          <w:bCs/>
        </w:rPr>
        <w:t xml:space="preserve"> a bármilyen eredetű élőlények közötti változatosságot jelenti</w:t>
      </w:r>
      <w:r w:rsidRPr="00726A8C">
        <w:t xml:space="preserve">, beleértve többek között a szárazföldi, tengeri és más vízi-ökológiai rendszereket, valamint az e rendszereket magukban foglaló ökológiai </w:t>
      </w:r>
      <w:proofErr w:type="gramStart"/>
      <w:r w:rsidRPr="00726A8C">
        <w:t>komplexumokat</w:t>
      </w:r>
      <w:proofErr w:type="gramEnd"/>
      <w:r w:rsidRPr="00726A8C">
        <w:t>. (Biológiai Sokféleség Egyezmény 1992)</w:t>
      </w:r>
    </w:p>
    <w:p w:rsidR="00726A8C" w:rsidRPr="00726A8C" w:rsidRDefault="00726A8C" w:rsidP="00726A8C">
      <w:pPr>
        <w:pStyle w:val="Listaszerbekezds"/>
      </w:pPr>
    </w:p>
    <w:p w:rsidR="00726A8C" w:rsidRPr="00726A8C" w:rsidRDefault="00726A8C" w:rsidP="00726A8C">
      <w:pPr>
        <w:pStyle w:val="Listaszerbekezds"/>
        <w:numPr>
          <w:ilvl w:val="0"/>
          <w:numId w:val="5"/>
        </w:numPr>
        <w:kinsoku w:val="0"/>
        <w:overflowPunct w:val="0"/>
        <w:jc w:val="both"/>
        <w:textAlignment w:val="baseline"/>
      </w:pPr>
      <w:r w:rsidRPr="00726A8C">
        <w:rPr>
          <w:rFonts w:eastAsiaTheme="minorEastAsia"/>
          <w:color w:val="000000" w:themeColor="text1"/>
          <w:kern w:val="24"/>
        </w:rPr>
        <w:t>Az ökológiai lábnyom egy adott ország hasznos mezőgazdasági, erdészeti és vízgazdálkodási területének arányát veti össze az ország fogyasztásával. Így ki lehet számolni, hogy az országnak mennyi ökológiai erőforrásra van szüksége ahhoz, hogy megtermelje az általa felhasznált javakat és elhelyezze a hulladékát. (</w:t>
      </w:r>
      <w:proofErr w:type="spellStart"/>
      <w:r w:rsidRPr="00726A8C">
        <w:rPr>
          <w:rFonts w:eastAsiaTheme="minorEastAsia"/>
          <w:color w:val="000000" w:themeColor="text1"/>
          <w:kern w:val="24"/>
        </w:rPr>
        <w:t>Tardy-Remenyik</w:t>
      </w:r>
      <w:proofErr w:type="spellEnd"/>
      <w:r w:rsidRPr="00726A8C">
        <w:rPr>
          <w:rFonts w:eastAsiaTheme="minorEastAsia"/>
          <w:color w:val="000000" w:themeColor="text1"/>
          <w:kern w:val="24"/>
        </w:rPr>
        <w:t xml:space="preserve"> 2020)</w:t>
      </w:r>
    </w:p>
    <w:p w:rsidR="00726A8C" w:rsidRPr="00726A8C" w:rsidRDefault="00726A8C" w:rsidP="00726A8C">
      <w:pPr>
        <w:pStyle w:val="Listaszerbekezds"/>
        <w:jc w:val="both"/>
      </w:pPr>
    </w:p>
    <w:p w:rsidR="00851BD8" w:rsidRPr="00726A8C" w:rsidRDefault="00851BD8" w:rsidP="00851BD8">
      <w:pPr>
        <w:spacing w:after="0" w:line="240" w:lineRule="auto"/>
        <w:jc w:val="both"/>
        <w:rPr>
          <w:rFonts w:ascii="Times New Roman" w:eastAsia="Times New Roman" w:hAnsi="Times New Roman" w:cs="Times New Roman"/>
          <w:sz w:val="24"/>
          <w:szCs w:val="24"/>
          <w:lang w:eastAsia="hu-HU"/>
        </w:rPr>
      </w:pPr>
      <w:r w:rsidRPr="00726A8C">
        <w:rPr>
          <w:rFonts w:ascii="Times New Roman" w:eastAsia="Times New Roman" w:hAnsi="Times New Roman" w:cs="Times New Roman"/>
          <w:sz w:val="24"/>
          <w:szCs w:val="24"/>
          <w:lang w:eastAsia="hu-HU"/>
        </w:rPr>
        <w:t>Fenntartható turizmusfejlődés</w:t>
      </w:r>
    </w:p>
    <w:p w:rsidR="00851BD8" w:rsidRPr="00726A8C" w:rsidRDefault="00851BD8" w:rsidP="00851BD8">
      <w:pPr>
        <w:spacing w:after="0" w:line="240" w:lineRule="auto"/>
        <w:jc w:val="both"/>
        <w:rPr>
          <w:rFonts w:ascii="Times New Roman" w:eastAsia="Times New Roman" w:hAnsi="Times New Roman" w:cs="Times New Roman"/>
          <w:sz w:val="24"/>
          <w:szCs w:val="24"/>
          <w:lang w:eastAsia="hu-HU"/>
        </w:rPr>
      </w:pPr>
    </w:p>
    <w:p w:rsidR="00851BD8" w:rsidRPr="00851BD8" w:rsidRDefault="00851BD8" w:rsidP="00851BD8">
      <w:pPr>
        <w:pStyle w:val="Listaszerbekezds"/>
        <w:numPr>
          <w:ilvl w:val="0"/>
          <w:numId w:val="7"/>
        </w:numPr>
        <w:jc w:val="both"/>
      </w:pPr>
      <w:proofErr w:type="spellStart"/>
      <w:r w:rsidRPr="00726A8C">
        <w:t>Inskeep</w:t>
      </w:r>
      <w:proofErr w:type="spellEnd"/>
      <w:r w:rsidRPr="00726A8C">
        <w:t xml:space="preserve"> szerint a fenntartható turizmusfejlődés „kielégíti a jelenlegi turizmus és fogadóterületek igényeit, miközben megőrzi és gyarapítja a jövőbeni lehetőségeket.</w:t>
      </w:r>
      <w:r w:rsidRPr="00851BD8">
        <w:t xml:space="preserve"> </w:t>
      </w:r>
      <w:r w:rsidRPr="00851BD8">
        <w:rPr>
          <w:bCs/>
        </w:rPr>
        <w:t>(</w:t>
      </w:r>
      <w:proofErr w:type="spellStart"/>
      <w:r w:rsidRPr="00851BD8">
        <w:rPr>
          <w:bCs/>
        </w:rPr>
        <w:t>Inskeep</w:t>
      </w:r>
      <w:proofErr w:type="spellEnd"/>
      <w:r w:rsidRPr="00851BD8">
        <w:rPr>
          <w:bCs/>
        </w:rPr>
        <w:t xml:space="preserve"> 1991).</w:t>
      </w:r>
    </w:p>
    <w:p w:rsidR="00851BD8" w:rsidRPr="00851BD8" w:rsidRDefault="00851BD8" w:rsidP="00851BD8">
      <w:pPr>
        <w:spacing w:after="0" w:line="240" w:lineRule="auto"/>
        <w:jc w:val="both"/>
        <w:rPr>
          <w:rFonts w:ascii="Times New Roman" w:eastAsia="Times New Roman" w:hAnsi="Times New Roman" w:cs="Times New Roman"/>
          <w:sz w:val="24"/>
          <w:szCs w:val="24"/>
          <w:lang w:eastAsia="hu-HU"/>
        </w:rPr>
      </w:pPr>
    </w:p>
    <w:p w:rsidR="00851BD8" w:rsidRPr="00851BD8" w:rsidRDefault="00851BD8" w:rsidP="00851BD8">
      <w:pPr>
        <w:pStyle w:val="Listaszerbekezds"/>
        <w:numPr>
          <w:ilvl w:val="0"/>
          <w:numId w:val="7"/>
        </w:numPr>
        <w:jc w:val="both"/>
      </w:pPr>
      <w:r w:rsidRPr="00851BD8">
        <w:t xml:space="preserve">Butler megállapítja, hogy a turizmus összefüggésében vizsgálva a fenntartható fejlődés annyit tesz, mint olyan turizmus, amely végtelen ideig </w:t>
      </w:r>
      <w:proofErr w:type="gramStart"/>
      <w:r w:rsidRPr="00851BD8">
        <w:t>fennmarad</w:t>
      </w:r>
      <w:proofErr w:type="gramEnd"/>
      <w:r w:rsidRPr="00851BD8">
        <w:t xml:space="preserve"> és nem károsítja vagy változtatja meg a környezetét (emberi vagy fizikai) olyan mértékben, hogy az megakadályozza más tevékenységek és folyamatok sikeres fejlődését és fennmaradását </w:t>
      </w:r>
      <w:r w:rsidRPr="00851BD8">
        <w:rPr>
          <w:bCs/>
        </w:rPr>
        <w:t>(Butler 1993)</w:t>
      </w:r>
      <w:r w:rsidRPr="00851BD8">
        <w:t>.</w:t>
      </w:r>
    </w:p>
    <w:p w:rsidR="00851BD8" w:rsidRPr="00851BD8" w:rsidRDefault="00851BD8" w:rsidP="00851BD8">
      <w:pPr>
        <w:spacing w:after="0" w:line="240" w:lineRule="auto"/>
        <w:jc w:val="both"/>
        <w:rPr>
          <w:rFonts w:ascii="Times New Roman" w:eastAsia="Times New Roman" w:hAnsi="Times New Roman" w:cs="Times New Roman"/>
          <w:sz w:val="24"/>
          <w:szCs w:val="24"/>
          <w:lang w:eastAsia="hu-HU"/>
        </w:rPr>
      </w:pPr>
    </w:p>
    <w:p w:rsidR="00851BD8" w:rsidRPr="00851BD8" w:rsidRDefault="00D572F3" w:rsidP="00851BD8">
      <w:pPr>
        <w:pStyle w:val="Listaszerbekezds"/>
        <w:numPr>
          <w:ilvl w:val="0"/>
          <w:numId w:val="7"/>
        </w:numPr>
        <w:jc w:val="both"/>
        <w:rPr>
          <w:bCs/>
        </w:rPr>
      </w:pPr>
      <w:r>
        <w:t xml:space="preserve">A </w:t>
      </w:r>
      <w:r w:rsidR="00851BD8" w:rsidRPr="00851BD8">
        <w:t xml:space="preserve">turisztikai fejlesztés, menedzsment és tevékenység minden olyan formája, amely örökre fenntartja a környezeti, társadalmi és gazdasági </w:t>
      </w:r>
      <w:proofErr w:type="gramStart"/>
      <w:r w:rsidR="00851BD8" w:rsidRPr="00851BD8">
        <w:t>integritást</w:t>
      </w:r>
      <w:proofErr w:type="gramEnd"/>
      <w:r w:rsidR="00851BD8" w:rsidRPr="00851BD8">
        <w:t xml:space="preserve"> és a természeti, épített és k</w:t>
      </w:r>
      <w:r w:rsidR="00726A8C">
        <w:t>ulturális erőforrások állapotát</w:t>
      </w:r>
      <w:r w:rsidR="00851BD8" w:rsidRPr="00851BD8">
        <w:t xml:space="preserve"> </w:t>
      </w:r>
      <w:r w:rsidR="00851BD8" w:rsidRPr="00851BD8">
        <w:rPr>
          <w:bCs/>
        </w:rPr>
        <w:t>(Rátz 1998).</w:t>
      </w:r>
    </w:p>
    <w:p w:rsidR="00851BD8" w:rsidRPr="00851BD8" w:rsidRDefault="00851BD8" w:rsidP="00851BD8">
      <w:pPr>
        <w:spacing w:after="0" w:line="240" w:lineRule="auto"/>
        <w:jc w:val="both"/>
        <w:rPr>
          <w:rFonts w:ascii="Times New Roman" w:eastAsia="Times New Roman" w:hAnsi="Times New Roman" w:cs="Times New Roman"/>
          <w:bCs/>
          <w:sz w:val="24"/>
          <w:szCs w:val="24"/>
          <w:lang w:eastAsia="hu-HU"/>
        </w:rPr>
      </w:pPr>
    </w:p>
    <w:p w:rsidR="00851BD8" w:rsidRPr="00851BD8" w:rsidRDefault="00851BD8" w:rsidP="00851BD8">
      <w:pPr>
        <w:pStyle w:val="Listaszerbekezds"/>
        <w:numPr>
          <w:ilvl w:val="0"/>
          <w:numId w:val="7"/>
        </w:numPr>
        <w:jc w:val="both"/>
        <w:rPr>
          <w:bCs/>
        </w:rPr>
      </w:pPr>
      <w:proofErr w:type="spellStart"/>
      <w:r w:rsidRPr="00851BD8">
        <w:t>Swarbrooke</w:t>
      </w:r>
      <w:proofErr w:type="spellEnd"/>
      <w:r w:rsidRPr="00851BD8">
        <w:t xml:space="preserve"> véleménye </w:t>
      </w:r>
      <w:r w:rsidRPr="00851BD8">
        <w:rPr>
          <w:color w:val="000000"/>
        </w:rPr>
        <w:t>szerint (1999) a fenntartható</w:t>
      </w:r>
      <w:r w:rsidRPr="00851BD8">
        <w:t xml:space="preserve"> turizmus „gazdaságilag életképes, de nem rombolja le azokat az erőforrásokat, amelyektől a jövő turizmusa függ, </w:t>
      </w:r>
      <w:r w:rsidRPr="00851BD8">
        <w:lastRenderedPageBreak/>
        <w:t xml:space="preserve">nevezetesen a fizikai környezetet, és a fogadó </w:t>
      </w:r>
      <w:r w:rsidR="00726A8C">
        <w:t>közösség társadalmi felépítését.</w:t>
      </w:r>
      <w:r w:rsidRPr="00851BD8">
        <w:t xml:space="preserve"> </w:t>
      </w:r>
      <w:r w:rsidRPr="00851BD8">
        <w:rPr>
          <w:bCs/>
        </w:rPr>
        <w:t>(</w:t>
      </w:r>
      <w:proofErr w:type="spellStart"/>
      <w:r w:rsidRPr="00851BD8">
        <w:rPr>
          <w:bCs/>
        </w:rPr>
        <w:t>Swarbrooke</w:t>
      </w:r>
      <w:proofErr w:type="spellEnd"/>
      <w:r w:rsidRPr="00851BD8">
        <w:rPr>
          <w:bCs/>
        </w:rPr>
        <w:t xml:space="preserve"> 1999).</w:t>
      </w:r>
    </w:p>
    <w:p w:rsidR="00851BD8" w:rsidRPr="00851BD8" w:rsidRDefault="00851BD8" w:rsidP="00851BD8">
      <w:pPr>
        <w:pStyle w:val="NormlWeb"/>
        <w:spacing w:before="0" w:beforeAutospacing="0" w:after="0" w:afterAutospacing="0"/>
        <w:jc w:val="both"/>
        <w:rPr>
          <w:rFonts w:eastAsiaTheme="minorEastAsia"/>
          <w:color w:val="000000" w:themeColor="text1"/>
          <w:kern w:val="24"/>
        </w:rPr>
      </w:pPr>
    </w:p>
    <w:p w:rsidR="00851BD8" w:rsidRPr="00726A8C" w:rsidRDefault="00851BD8" w:rsidP="00851BD8">
      <w:pPr>
        <w:pStyle w:val="Szvegtrzs"/>
        <w:numPr>
          <w:ilvl w:val="0"/>
          <w:numId w:val="7"/>
        </w:numPr>
        <w:suppressAutoHyphens/>
        <w:spacing w:after="0"/>
        <w:jc w:val="both"/>
      </w:pPr>
      <w:r>
        <w:t>A</w:t>
      </w:r>
      <w:r w:rsidRPr="00851BD8">
        <w:t xml:space="preserve">z adott </w:t>
      </w:r>
      <w:proofErr w:type="spellStart"/>
      <w:r w:rsidRPr="00851BD8">
        <w:t>desztináció</w:t>
      </w:r>
      <w:proofErr w:type="spellEnd"/>
      <w:r w:rsidRPr="00851BD8">
        <w:t xml:space="preserve"> természeti környezetének teherbíró képességének figyelembevételével lehetővé teszi a természeti erőforrások megújulását, felismeri, hogy a helyi közösségek, szokások, életmód a turisztikai terméknek rendkívül fontos összetevőjét jelentik, ennek következtében elfogadja, hogy a helyi lakosság arányosan részesedjen a turizmus gazdasági hatásaiból, és</w:t>
      </w:r>
      <w:r>
        <w:t xml:space="preserve"> </w:t>
      </w:r>
      <w:r w:rsidRPr="00851BD8">
        <w:t xml:space="preserve">tiszteletben tartja a fogadó területek lakosságának érdekeit és kívánságait a turizmus fejlődésére vonatkozóan </w:t>
      </w:r>
      <w:r w:rsidRPr="00851BD8">
        <w:rPr>
          <w:bCs/>
        </w:rPr>
        <w:t>(</w:t>
      </w:r>
      <w:proofErr w:type="spellStart"/>
      <w:r w:rsidRPr="00851BD8">
        <w:rPr>
          <w:bCs/>
        </w:rPr>
        <w:t>Tourism</w:t>
      </w:r>
      <w:proofErr w:type="spellEnd"/>
      <w:r w:rsidRPr="00851BD8">
        <w:rPr>
          <w:bCs/>
        </w:rPr>
        <w:t xml:space="preserve"> </w:t>
      </w:r>
      <w:proofErr w:type="spellStart"/>
      <w:r w:rsidRPr="00851BD8">
        <w:rPr>
          <w:bCs/>
        </w:rPr>
        <w:t>Concern</w:t>
      </w:r>
      <w:proofErr w:type="spellEnd"/>
      <w:r w:rsidRPr="00851BD8">
        <w:rPr>
          <w:bCs/>
        </w:rPr>
        <w:t xml:space="preserve"> 1992)</w:t>
      </w:r>
      <w:r>
        <w:rPr>
          <w:bCs/>
        </w:rPr>
        <w:t>.</w:t>
      </w:r>
    </w:p>
    <w:p w:rsidR="00726A8C" w:rsidRPr="00851BD8" w:rsidRDefault="00726A8C" w:rsidP="00726A8C">
      <w:pPr>
        <w:pStyle w:val="Szvegtrzs"/>
        <w:suppressAutoHyphens/>
        <w:spacing w:after="0"/>
        <w:jc w:val="both"/>
      </w:pPr>
    </w:p>
    <w:p w:rsidR="00851BD8" w:rsidRPr="00851BD8" w:rsidRDefault="00851BD8" w:rsidP="00851BD8">
      <w:pPr>
        <w:pStyle w:val="Szvegtrzs"/>
        <w:numPr>
          <w:ilvl w:val="0"/>
          <w:numId w:val="7"/>
        </w:numPr>
        <w:suppressAutoHyphens/>
        <w:spacing w:after="0"/>
        <w:jc w:val="both"/>
      </w:pPr>
      <w:r>
        <w:t>M</w:t>
      </w:r>
      <w:r w:rsidRPr="00851BD8">
        <w:t xml:space="preserve">aga a turizmus szektor fenntartható az adott </w:t>
      </w:r>
      <w:proofErr w:type="spellStart"/>
      <w:r w:rsidRPr="00851BD8">
        <w:t>desztinációban</w:t>
      </w:r>
      <w:proofErr w:type="spellEnd"/>
      <w:r w:rsidRPr="00851BD8">
        <w:t xml:space="preserve">, tehát fejlődése olyan ütemű, amit még a </w:t>
      </w:r>
      <w:proofErr w:type="spellStart"/>
      <w:r w:rsidRPr="00851BD8">
        <w:t>desztináció</w:t>
      </w:r>
      <w:proofErr w:type="spellEnd"/>
      <w:r w:rsidRPr="00851BD8">
        <w:t xml:space="preserve"> képes kedvezőtlen társadalmi és fizikai változások nélkül befogadni, valamint</w:t>
      </w:r>
      <w:r>
        <w:t xml:space="preserve"> </w:t>
      </w:r>
      <w:r w:rsidRPr="00851BD8">
        <w:t xml:space="preserve">a turizmus nem szorítja ki a korlátozottan rendelkezésre álló erőforrásokért vele versenyben lévő többi gazdasági tevékenységet </w:t>
      </w:r>
      <w:r>
        <w:rPr>
          <w:bCs/>
        </w:rPr>
        <w:t>(Wall 1997</w:t>
      </w:r>
      <w:r w:rsidRPr="00851BD8">
        <w:rPr>
          <w:bCs/>
        </w:rPr>
        <w:t>).</w:t>
      </w:r>
    </w:p>
    <w:p w:rsidR="00851BD8" w:rsidRPr="00851BD8" w:rsidRDefault="00851BD8" w:rsidP="00851BD8">
      <w:pPr>
        <w:pStyle w:val="NormlWeb"/>
        <w:spacing w:before="0" w:beforeAutospacing="0" w:after="0" w:afterAutospacing="0"/>
        <w:jc w:val="both"/>
        <w:rPr>
          <w:rFonts w:eastAsiaTheme="minorEastAsia"/>
          <w:color w:val="000000" w:themeColor="text1"/>
          <w:kern w:val="24"/>
        </w:rPr>
      </w:pPr>
    </w:p>
    <w:p w:rsidR="00851BD8" w:rsidRDefault="00851BD8" w:rsidP="00851BD8">
      <w:pPr>
        <w:pStyle w:val="NormlWeb"/>
        <w:spacing w:before="0" w:beforeAutospacing="0" w:after="0" w:afterAutospacing="0"/>
        <w:jc w:val="both"/>
        <w:rPr>
          <w:rFonts w:eastAsiaTheme="minorEastAsia"/>
          <w:color w:val="000000" w:themeColor="text1"/>
          <w:kern w:val="24"/>
        </w:rPr>
      </w:pPr>
      <w:proofErr w:type="spellStart"/>
      <w:r>
        <w:rPr>
          <w:rFonts w:eastAsiaTheme="minorEastAsia"/>
          <w:color w:val="000000" w:themeColor="text1"/>
          <w:kern w:val="24"/>
        </w:rPr>
        <w:t>Overtourism</w:t>
      </w:r>
      <w:proofErr w:type="spellEnd"/>
      <w:r>
        <w:rPr>
          <w:rFonts w:eastAsiaTheme="minorEastAsia"/>
          <w:color w:val="000000" w:themeColor="text1"/>
          <w:kern w:val="24"/>
        </w:rPr>
        <w:t xml:space="preserve"> </w:t>
      </w:r>
      <w:proofErr w:type="gramStart"/>
      <w:r>
        <w:rPr>
          <w:rFonts w:eastAsiaTheme="minorEastAsia"/>
          <w:color w:val="000000" w:themeColor="text1"/>
          <w:kern w:val="24"/>
        </w:rPr>
        <w:t>definíciók</w:t>
      </w:r>
      <w:proofErr w:type="gramEnd"/>
    </w:p>
    <w:p w:rsidR="00851BD8" w:rsidRDefault="00851BD8" w:rsidP="00851BD8">
      <w:pPr>
        <w:pStyle w:val="NormlWeb"/>
        <w:spacing w:before="0" w:beforeAutospacing="0" w:after="0" w:afterAutospacing="0"/>
        <w:jc w:val="both"/>
        <w:rPr>
          <w:rFonts w:eastAsiaTheme="minorEastAsia"/>
          <w:color w:val="000000" w:themeColor="text1"/>
          <w:kern w:val="24"/>
        </w:rPr>
      </w:pPr>
    </w:p>
    <w:p w:rsidR="009B71AF" w:rsidRPr="00851BD8" w:rsidRDefault="00563001" w:rsidP="00851BD8">
      <w:pPr>
        <w:pStyle w:val="NormlWeb"/>
        <w:numPr>
          <w:ilvl w:val="0"/>
          <w:numId w:val="8"/>
        </w:numPr>
        <w:spacing w:before="0" w:beforeAutospacing="0" w:after="0" w:afterAutospacing="0"/>
        <w:jc w:val="both"/>
      </w:pPr>
      <w:r w:rsidRPr="00851BD8">
        <w:rPr>
          <w:rFonts w:eastAsiaTheme="minorEastAsia"/>
          <w:color w:val="000000" w:themeColor="text1"/>
          <w:kern w:val="24"/>
        </w:rPr>
        <w:t>A</w:t>
      </w:r>
      <w:r w:rsidR="009B71AF" w:rsidRPr="00851BD8">
        <w:rPr>
          <w:rFonts w:eastAsiaTheme="minorEastAsia"/>
          <w:color w:val="000000" w:themeColor="text1"/>
          <w:kern w:val="24"/>
        </w:rPr>
        <w:t xml:space="preserve"> turizmus </w:t>
      </w:r>
      <w:proofErr w:type="gramStart"/>
      <w:r w:rsidR="009B71AF" w:rsidRPr="00851BD8">
        <w:rPr>
          <w:rFonts w:eastAsiaTheme="minorEastAsia"/>
          <w:color w:val="000000" w:themeColor="text1"/>
          <w:kern w:val="24"/>
        </w:rPr>
        <w:t>globális</w:t>
      </w:r>
      <w:proofErr w:type="gramEnd"/>
      <w:r w:rsidR="009B71AF" w:rsidRPr="00851BD8">
        <w:rPr>
          <w:rFonts w:eastAsiaTheme="minorEastAsia"/>
          <w:color w:val="000000" w:themeColor="text1"/>
          <w:kern w:val="24"/>
        </w:rPr>
        <w:t xml:space="preserve"> szintű növekedésének negatív hatásai lehetnek amennyiben nincs bevezetve-kialakítva fenntartható szerkezet-módszer, a turizmus környezeti, gazdasági és szociokulturális hatásainak kezelésére.</w:t>
      </w:r>
      <w:r w:rsidRPr="00851BD8">
        <w:rPr>
          <w:rFonts w:eastAsiaTheme="minorEastAsia"/>
          <w:color w:val="000000" w:themeColor="text1"/>
          <w:kern w:val="24"/>
        </w:rPr>
        <w:t xml:space="preserve"> (</w:t>
      </w:r>
      <w:proofErr w:type="spellStart"/>
      <w:r w:rsidRPr="00851BD8">
        <w:rPr>
          <w:rFonts w:eastAsiaTheme="minorEastAsia"/>
          <w:color w:val="000000" w:themeColor="text1"/>
          <w:kern w:val="24"/>
        </w:rPr>
        <w:t>Skift</w:t>
      </w:r>
      <w:proofErr w:type="spellEnd"/>
      <w:r w:rsidRPr="00851BD8">
        <w:rPr>
          <w:rFonts w:eastAsiaTheme="minorEastAsia"/>
          <w:color w:val="000000" w:themeColor="text1"/>
          <w:kern w:val="24"/>
        </w:rPr>
        <w:t xml:space="preserve"> 2016)</w:t>
      </w:r>
    </w:p>
    <w:p w:rsidR="00102DEB" w:rsidRPr="00851BD8" w:rsidRDefault="00D572F3" w:rsidP="00851BD8">
      <w:pPr>
        <w:spacing w:after="0" w:line="240" w:lineRule="auto"/>
        <w:jc w:val="both"/>
        <w:rPr>
          <w:rFonts w:ascii="Times New Roman" w:hAnsi="Times New Roman" w:cs="Times New Roman"/>
          <w:sz w:val="24"/>
          <w:szCs w:val="24"/>
        </w:rPr>
      </w:pPr>
    </w:p>
    <w:p w:rsidR="009B71AF" w:rsidRPr="00851BD8" w:rsidRDefault="00563001" w:rsidP="00851BD8">
      <w:pPr>
        <w:pStyle w:val="Listaszerbekezds"/>
        <w:numPr>
          <w:ilvl w:val="0"/>
          <w:numId w:val="8"/>
        </w:numPr>
        <w:jc w:val="both"/>
      </w:pPr>
      <w:r w:rsidRPr="00851BD8">
        <w:rPr>
          <w:rFonts w:eastAsiaTheme="minorEastAsia"/>
          <w:color w:val="000000" w:themeColor="text1"/>
          <w:kern w:val="24"/>
        </w:rPr>
        <w:t>A</w:t>
      </w:r>
      <w:r w:rsidR="00D572F3">
        <w:rPr>
          <w:rFonts w:eastAsiaTheme="minorEastAsia"/>
          <w:color w:val="000000" w:themeColor="text1"/>
          <w:kern w:val="24"/>
        </w:rPr>
        <w:t xml:space="preserve"> túlzott turizmus következtében</w:t>
      </w:r>
      <w:r w:rsidR="009B71AF" w:rsidRPr="00851BD8">
        <w:rPr>
          <w:rFonts w:eastAsiaTheme="minorEastAsia"/>
          <w:color w:val="000000" w:themeColor="text1"/>
          <w:kern w:val="24"/>
        </w:rPr>
        <w:t xml:space="preserve"> a lakosok és a látogatók úgy érzik, hogy a turisták száma túl sok és az életminőség vagy a turisták részéről az élmény minősége elfogadhatatlan mértékben romlott</w:t>
      </w:r>
      <w:r w:rsidRPr="00851BD8">
        <w:rPr>
          <w:rFonts w:eastAsiaTheme="minorEastAsia"/>
          <w:color w:val="000000" w:themeColor="text1"/>
          <w:kern w:val="24"/>
        </w:rPr>
        <w:t>. (RTP 2016)</w:t>
      </w:r>
    </w:p>
    <w:p w:rsidR="009B71AF" w:rsidRPr="00851BD8" w:rsidRDefault="009B71AF" w:rsidP="00851BD8">
      <w:pPr>
        <w:spacing w:after="0" w:line="240" w:lineRule="auto"/>
        <w:jc w:val="both"/>
        <w:rPr>
          <w:rFonts w:ascii="Times New Roman" w:eastAsiaTheme="minorEastAsia" w:hAnsi="Times New Roman" w:cs="Times New Roman"/>
          <w:color w:val="000000" w:themeColor="text1"/>
          <w:kern w:val="24"/>
          <w:sz w:val="24"/>
          <w:szCs w:val="24"/>
          <w:lang w:eastAsia="hu-HU"/>
        </w:rPr>
      </w:pPr>
    </w:p>
    <w:p w:rsidR="009B71AF" w:rsidRPr="00851BD8" w:rsidRDefault="009B71AF" w:rsidP="00851BD8">
      <w:pPr>
        <w:pStyle w:val="NormlWeb"/>
        <w:numPr>
          <w:ilvl w:val="0"/>
          <w:numId w:val="8"/>
        </w:numPr>
        <w:spacing w:before="0" w:beforeAutospacing="0" w:after="0" w:afterAutospacing="0"/>
        <w:jc w:val="both"/>
        <w:rPr>
          <w:rFonts w:eastAsiaTheme="minorEastAsia"/>
          <w:color w:val="000000" w:themeColor="text1"/>
          <w:kern w:val="24"/>
        </w:rPr>
      </w:pPr>
      <w:r w:rsidRPr="00851BD8">
        <w:rPr>
          <w:rFonts w:eastAsiaTheme="minorEastAsia"/>
          <w:color w:val="000000" w:themeColor="text1"/>
          <w:kern w:val="24"/>
        </w:rPr>
        <w:t xml:space="preserve">Az UNWTO 2018-as közleménye szerint, az </w:t>
      </w:r>
      <w:proofErr w:type="spellStart"/>
      <w:r w:rsidRPr="00851BD8">
        <w:rPr>
          <w:rFonts w:eastAsiaTheme="minorEastAsia"/>
          <w:color w:val="000000" w:themeColor="text1"/>
          <w:kern w:val="24"/>
        </w:rPr>
        <w:t>overtourism</w:t>
      </w:r>
      <w:proofErr w:type="spellEnd"/>
      <w:r w:rsidRPr="00851BD8">
        <w:rPr>
          <w:rFonts w:eastAsiaTheme="minorEastAsia"/>
          <w:color w:val="000000" w:themeColor="text1"/>
          <w:kern w:val="24"/>
        </w:rPr>
        <w:t xml:space="preserve">, a turizmus azon </w:t>
      </w:r>
      <w:proofErr w:type="spellStart"/>
      <w:r w:rsidRPr="00851BD8">
        <w:rPr>
          <w:rFonts w:eastAsiaTheme="minorEastAsia"/>
          <w:color w:val="000000" w:themeColor="text1"/>
          <w:kern w:val="24"/>
        </w:rPr>
        <w:t>desztinációra</w:t>
      </w:r>
      <w:proofErr w:type="spellEnd"/>
      <w:r w:rsidRPr="00851BD8">
        <w:rPr>
          <w:rFonts w:eastAsiaTheme="minorEastAsia"/>
          <w:color w:val="000000" w:themeColor="text1"/>
          <w:kern w:val="24"/>
        </w:rPr>
        <w:t xml:space="preserve"> gyakorolt hatásait foglalja magában, amelyek negatívan befolyásolják a lakosok életminőségét és a látogatók élményét a célterületen.</w:t>
      </w:r>
      <w:r w:rsidR="00563001" w:rsidRPr="00851BD8">
        <w:rPr>
          <w:rFonts w:eastAsiaTheme="minorEastAsia"/>
          <w:color w:val="000000" w:themeColor="text1"/>
          <w:kern w:val="24"/>
        </w:rPr>
        <w:t xml:space="preserve"> (UNWTO 2018)</w:t>
      </w:r>
    </w:p>
    <w:p w:rsidR="00563001" w:rsidRPr="00851BD8" w:rsidRDefault="00563001" w:rsidP="00851BD8">
      <w:pPr>
        <w:pStyle w:val="NormlWeb"/>
        <w:spacing w:before="0" w:beforeAutospacing="0" w:after="0" w:afterAutospacing="0"/>
        <w:jc w:val="both"/>
      </w:pPr>
    </w:p>
    <w:p w:rsidR="00D57C3A" w:rsidRDefault="00563001" w:rsidP="00D57C3A">
      <w:pPr>
        <w:pStyle w:val="Listaszerbekezds"/>
        <w:numPr>
          <w:ilvl w:val="0"/>
          <w:numId w:val="8"/>
        </w:numPr>
        <w:jc w:val="both"/>
      </w:pPr>
      <w:r w:rsidRPr="00851BD8">
        <w:t>A túlzott turizmus során a turizmus hatásai bizonyos időpontokban és bizonyos helyeken meghaladja a fizikai, ökológiai, társadalmi, gazdasági, pszichológiai és / vagy politikai teherbíróképességet. (Európai Parlament 2018)</w:t>
      </w:r>
    </w:p>
    <w:p w:rsidR="00D57C3A" w:rsidRDefault="00D57C3A" w:rsidP="00D57C3A">
      <w:pPr>
        <w:pStyle w:val="Listaszerbekezds"/>
      </w:pPr>
    </w:p>
    <w:p w:rsidR="00D57C3A" w:rsidRDefault="00D57C3A" w:rsidP="00D57C3A">
      <w:pPr>
        <w:pStyle w:val="Listaszerbekezds"/>
        <w:numPr>
          <w:ilvl w:val="0"/>
          <w:numId w:val="8"/>
        </w:numPr>
        <w:jc w:val="both"/>
      </w:pPr>
      <w:r w:rsidRPr="00D57C3A">
        <w:t xml:space="preserve">Általános értelemben a turizmus teherbíró képességét kifejezi „az a maximális látogatószám, amely egyidőben megjelenhet egy fogadóterületen, anélkül, hogy az a fizikai, gazdasági és </w:t>
      </w:r>
      <w:proofErr w:type="spellStart"/>
      <w:r w:rsidRPr="00D57C3A">
        <w:t>szocio</w:t>
      </w:r>
      <w:proofErr w:type="spellEnd"/>
      <w:r w:rsidRPr="00D57C3A">
        <w:t>-kulturális környezet romlását, valamint a látogatók elégedettségének elfogadhatatlan mértékű csökkenését okozná” (WTO 1981).</w:t>
      </w:r>
    </w:p>
    <w:p w:rsidR="00D57C3A" w:rsidRDefault="00D57C3A" w:rsidP="00D57C3A">
      <w:pPr>
        <w:pStyle w:val="Listaszerbekezds"/>
      </w:pPr>
    </w:p>
    <w:p w:rsidR="00D57C3A" w:rsidRPr="00D57C3A" w:rsidRDefault="00D57C3A" w:rsidP="00D57C3A">
      <w:pPr>
        <w:pStyle w:val="Listaszerbekezds"/>
        <w:numPr>
          <w:ilvl w:val="0"/>
          <w:numId w:val="8"/>
        </w:numPr>
        <w:jc w:val="both"/>
      </w:pPr>
      <w:r>
        <w:t xml:space="preserve">Az </w:t>
      </w:r>
      <w:proofErr w:type="spellStart"/>
      <w:r>
        <w:t>overtourism</w:t>
      </w:r>
      <w:proofErr w:type="spellEnd"/>
      <w:r>
        <w:t xml:space="preserve"> során a turistaszám folyamatos növekedése miatt növekszik a </w:t>
      </w:r>
      <w:proofErr w:type="spellStart"/>
      <w:r>
        <w:t>desztináció</w:t>
      </w:r>
      <w:proofErr w:type="spellEnd"/>
      <w:r>
        <w:t xml:space="preserve"> fizikai </w:t>
      </w:r>
      <w:proofErr w:type="gramStart"/>
      <w:r>
        <w:t>teherbíróképessége</w:t>
      </w:r>
      <w:proofErr w:type="gramEnd"/>
      <w:r>
        <w:t xml:space="preserve"> ami negatív hatást gyakorol a helyben lakók társadalmi teherbíróképességére, mindez a célterület gazdasági és pszichológiai teherbíróképességét is komolyan befolyásolja. (</w:t>
      </w:r>
      <w:proofErr w:type="spellStart"/>
      <w:r>
        <w:t>Tardy-Remenyik</w:t>
      </w:r>
      <w:proofErr w:type="spellEnd"/>
      <w:r>
        <w:t xml:space="preserve"> 2020)</w:t>
      </w:r>
      <w:bookmarkEnd w:id="0"/>
    </w:p>
    <w:sectPr w:rsidR="00D57C3A" w:rsidRPr="00D57C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F7649"/>
    <w:multiLevelType w:val="hybridMultilevel"/>
    <w:tmpl w:val="2DF0BA9E"/>
    <w:lvl w:ilvl="0" w:tplc="B256388A">
      <w:start w:val="1"/>
      <w:numFmt w:val="bullet"/>
      <w:lvlText w:val="•"/>
      <w:lvlJc w:val="left"/>
      <w:pPr>
        <w:tabs>
          <w:tab w:val="num" w:pos="720"/>
        </w:tabs>
        <w:ind w:left="720" w:hanging="360"/>
      </w:pPr>
      <w:rPr>
        <w:rFonts w:ascii="Arial" w:hAnsi="Arial" w:hint="default"/>
      </w:rPr>
    </w:lvl>
    <w:lvl w:ilvl="1" w:tplc="51664A96" w:tentative="1">
      <w:start w:val="1"/>
      <w:numFmt w:val="bullet"/>
      <w:lvlText w:val="•"/>
      <w:lvlJc w:val="left"/>
      <w:pPr>
        <w:tabs>
          <w:tab w:val="num" w:pos="1440"/>
        </w:tabs>
        <w:ind w:left="1440" w:hanging="360"/>
      </w:pPr>
      <w:rPr>
        <w:rFonts w:ascii="Arial" w:hAnsi="Arial" w:hint="default"/>
      </w:rPr>
    </w:lvl>
    <w:lvl w:ilvl="2" w:tplc="EA38EBF0" w:tentative="1">
      <w:start w:val="1"/>
      <w:numFmt w:val="bullet"/>
      <w:lvlText w:val="•"/>
      <w:lvlJc w:val="left"/>
      <w:pPr>
        <w:tabs>
          <w:tab w:val="num" w:pos="2160"/>
        </w:tabs>
        <w:ind w:left="2160" w:hanging="360"/>
      </w:pPr>
      <w:rPr>
        <w:rFonts w:ascii="Arial" w:hAnsi="Arial" w:hint="default"/>
      </w:rPr>
    </w:lvl>
    <w:lvl w:ilvl="3" w:tplc="E74629B2" w:tentative="1">
      <w:start w:val="1"/>
      <w:numFmt w:val="bullet"/>
      <w:lvlText w:val="•"/>
      <w:lvlJc w:val="left"/>
      <w:pPr>
        <w:tabs>
          <w:tab w:val="num" w:pos="2880"/>
        </w:tabs>
        <w:ind w:left="2880" w:hanging="360"/>
      </w:pPr>
      <w:rPr>
        <w:rFonts w:ascii="Arial" w:hAnsi="Arial" w:hint="default"/>
      </w:rPr>
    </w:lvl>
    <w:lvl w:ilvl="4" w:tplc="DE18D15A" w:tentative="1">
      <w:start w:val="1"/>
      <w:numFmt w:val="bullet"/>
      <w:lvlText w:val="•"/>
      <w:lvlJc w:val="left"/>
      <w:pPr>
        <w:tabs>
          <w:tab w:val="num" w:pos="3600"/>
        </w:tabs>
        <w:ind w:left="3600" w:hanging="360"/>
      </w:pPr>
      <w:rPr>
        <w:rFonts w:ascii="Arial" w:hAnsi="Arial" w:hint="default"/>
      </w:rPr>
    </w:lvl>
    <w:lvl w:ilvl="5" w:tplc="0A2CB59C" w:tentative="1">
      <w:start w:val="1"/>
      <w:numFmt w:val="bullet"/>
      <w:lvlText w:val="•"/>
      <w:lvlJc w:val="left"/>
      <w:pPr>
        <w:tabs>
          <w:tab w:val="num" w:pos="4320"/>
        </w:tabs>
        <w:ind w:left="4320" w:hanging="360"/>
      </w:pPr>
      <w:rPr>
        <w:rFonts w:ascii="Arial" w:hAnsi="Arial" w:hint="default"/>
      </w:rPr>
    </w:lvl>
    <w:lvl w:ilvl="6" w:tplc="C2E8F672" w:tentative="1">
      <w:start w:val="1"/>
      <w:numFmt w:val="bullet"/>
      <w:lvlText w:val="•"/>
      <w:lvlJc w:val="left"/>
      <w:pPr>
        <w:tabs>
          <w:tab w:val="num" w:pos="5040"/>
        </w:tabs>
        <w:ind w:left="5040" w:hanging="360"/>
      </w:pPr>
      <w:rPr>
        <w:rFonts w:ascii="Arial" w:hAnsi="Arial" w:hint="default"/>
      </w:rPr>
    </w:lvl>
    <w:lvl w:ilvl="7" w:tplc="12189386" w:tentative="1">
      <w:start w:val="1"/>
      <w:numFmt w:val="bullet"/>
      <w:lvlText w:val="•"/>
      <w:lvlJc w:val="left"/>
      <w:pPr>
        <w:tabs>
          <w:tab w:val="num" w:pos="5760"/>
        </w:tabs>
        <w:ind w:left="5760" w:hanging="360"/>
      </w:pPr>
      <w:rPr>
        <w:rFonts w:ascii="Arial" w:hAnsi="Arial" w:hint="default"/>
      </w:rPr>
    </w:lvl>
    <w:lvl w:ilvl="8" w:tplc="07A6A56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4111277"/>
    <w:multiLevelType w:val="hybridMultilevel"/>
    <w:tmpl w:val="9112ECC4"/>
    <w:lvl w:ilvl="0" w:tplc="53B6E644">
      <w:start w:val="1"/>
      <w:numFmt w:val="decimal"/>
      <w:lvlText w:val="%1."/>
      <w:lvlJc w:val="left"/>
      <w:pPr>
        <w:ind w:left="720" w:hanging="360"/>
      </w:pPr>
      <w:rPr>
        <w:rFonts w:eastAsiaTheme="minorEastAsia" w:hint="default"/>
        <w:color w:val="000000" w:themeColor="text1"/>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82D3739"/>
    <w:multiLevelType w:val="hybridMultilevel"/>
    <w:tmpl w:val="A8A4267A"/>
    <w:lvl w:ilvl="0" w:tplc="64C0753E">
      <w:start w:val="1"/>
      <w:numFmt w:val="bullet"/>
      <w:lvlText w:val="•"/>
      <w:lvlJc w:val="left"/>
      <w:pPr>
        <w:tabs>
          <w:tab w:val="num" w:pos="720"/>
        </w:tabs>
        <w:ind w:left="720" w:hanging="360"/>
      </w:pPr>
      <w:rPr>
        <w:rFonts w:ascii="Arial" w:hAnsi="Arial" w:hint="default"/>
      </w:rPr>
    </w:lvl>
    <w:lvl w:ilvl="1" w:tplc="29B2D8DC" w:tentative="1">
      <w:start w:val="1"/>
      <w:numFmt w:val="bullet"/>
      <w:lvlText w:val="•"/>
      <w:lvlJc w:val="left"/>
      <w:pPr>
        <w:tabs>
          <w:tab w:val="num" w:pos="1440"/>
        </w:tabs>
        <w:ind w:left="1440" w:hanging="360"/>
      </w:pPr>
      <w:rPr>
        <w:rFonts w:ascii="Arial" w:hAnsi="Arial" w:hint="default"/>
      </w:rPr>
    </w:lvl>
    <w:lvl w:ilvl="2" w:tplc="E7183070" w:tentative="1">
      <w:start w:val="1"/>
      <w:numFmt w:val="bullet"/>
      <w:lvlText w:val="•"/>
      <w:lvlJc w:val="left"/>
      <w:pPr>
        <w:tabs>
          <w:tab w:val="num" w:pos="2160"/>
        </w:tabs>
        <w:ind w:left="2160" w:hanging="360"/>
      </w:pPr>
      <w:rPr>
        <w:rFonts w:ascii="Arial" w:hAnsi="Arial" w:hint="default"/>
      </w:rPr>
    </w:lvl>
    <w:lvl w:ilvl="3" w:tplc="C57492DA" w:tentative="1">
      <w:start w:val="1"/>
      <w:numFmt w:val="bullet"/>
      <w:lvlText w:val="•"/>
      <w:lvlJc w:val="left"/>
      <w:pPr>
        <w:tabs>
          <w:tab w:val="num" w:pos="2880"/>
        </w:tabs>
        <w:ind w:left="2880" w:hanging="360"/>
      </w:pPr>
      <w:rPr>
        <w:rFonts w:ascii="Arial" w:hAnsi="Arial" w:hint="default"/>
      </w:rPr>
    </w:lvl>
    <w:lvl w:ilvl="4" w:tplc="26725EC0" w:tentative="1">
      <w:start w:val="1"/>
      <w:numFmt w:val="bullet"/>
      <w:lvlText w:val="•"/>
      <w:lvlJc w:val="left"/>
      <w:pPr>
        <w:tabs>
          <w:tab w:val="num" w:pos="3600"/>
        </w:tabs>
        <w:ind w:left="3600" w:hanging="360"/>
      </w:pPr>
      <w:rPr>
        <w:rFonts w:ascii="Arial" w:hAnsi="Arial" w:hint="default"/>
      </w:rPr>
    </w:lvl>
    <w:lvl w:ilvl="5" w:tplc="852EB736" w:tentative="1">
      <w:start w:val="1"/>
      <w:numFmt w:val="bullet"/>
      <w:lvlText w:val="•"/>
      <w:lvlJc w:val="left"/>
      <w:pPr>
        <w:tabs>
          <w:tab w:val="num" w:pos="4320"/>
        </w:tabs>
        <w:ind w:left="4320" w:hanging="360"/>
      </w:pPr>
      <w:rPr>
        <w:rFonts w:ascii="Arial" w:hAnsi="Arial" w:hint="default"/>
      </w:rPr>
    </w:lvl>
    <w:lvl w:ilvl="6" w:tplc="1E0CFAAE" w:tentative="1">
      <w:start w:val="1"/>
      <w:numFmt w:val="bullet"/>
      <w:lvlText w:val="•"/>
      <w:lvlJc w:val="left"/>
      <w:pPr>
        <w:tabs>
          <w:tab w:val="num" w:pos="5040"/>
        </w:tabs>
        <w:ind w:left="5040" w:hanging="360"/>
      </w:pPr>
      <w:rPr>
        <w:rFonts w:ascii="Arial" w:hAnsi="Arial" w:hint="default"/>
      </w:rPr>
    </w:lvl>
    <w:lvl w:ilvl="7" w:tplc="722A12B6" w:tentative="1">
      <w:start w:val="1"/>
      <w:numFmt w:val="bullet"/>
      <w:lvlText w:val="•"/>
      <w:lvlJc w:val="left"/>
      <w:pPr>
        <w:tabs>
          <w:tab w:val="num" w:pos="5760"/>
        </w:tabs>
        <w:ind w:left="5760" w:hanging="360"/>
      </w:pPr>
      <w:rPr>
        <w:rFonts w:ascii="Arial" w:hAnsi="Arial" w:hint="default"/>
      </w:rPr>
    </w:lvl>
    <w:lvl w:ilvl="8" w:tplc="4680122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E9B1B57"/>
    <w:multiLevelType w:val="hybridMultilevel"/>
    <w:tmpl w:val="F9EEDD82"/>
    <w:lvl w:ilvl="0" w:tplc="5AD29BAA">
      <w:start w:val="1"/>
      <w:numFmt w:val="bullet"/>
      <w:lvlText w:val="•"/>
      <w:lvlJc w:val="left"/>
      <w:pPr>
        <w:tabs>
          <w:tab w:val="num" w:pos="720"/>
        </w:tabs>
        <w:ind w:left="720" w:hanging="360"/>
      </w:pPr>
      <w:rPr>
        <w:rFonts w:ascii="Arial" w:hAnsi="Arial" w:hint="default"/>
      </w:rPr>
    </w:lvl>
    <w:lvl w:ilvl="1" w:tplc="4C76B9C8" w:tentative="1">
      <w:start w:val="1"/>
      <w:numFmt w:val="bullet"/>
      <w:lvlText w:val="•"/>
      <w:lvlJc w:val="left"/>
      <w:pPr>
        <w:tabs>
          <w:tab w:val="num" w:pos="1440"/>
        </w:tabs>
        <w:ind w:left="1440" w:hanging="360"/>
      </w:pPr>
      <w:rPr>
        <w:rFonts w:ascii="Arial" w:hAnsi="Arial" w:hint="default"/>
      </w:rPr>
    </w:lvl>
    <w:lvl w:ilvl="2" w:tplc="E2346DE0" w:tentative="1">
      <w:start w:val="1"/>
      <w:numFmt w:val="bullet"/>
      <w:lvlText w:val="•"/>
      <w:lvlJc w:val="left"/>
      <w:pPr>
        <w:tabs>
          <w:tab w:val="num" w:pos="2160"/>
        </w:tabs>
        <w:ind w:left="2160" w:hanging="360"/>
      </w:pPr>
      <w:rPr>
        <w:rFonts w:ascii="Arial" w:hAnsi="Arial" w:hint="default"/>
      </w:rPr>
    </w:lvl>
    <w:lvl w:ilvl="3" w:tplc="A4AE4FF6" w:tentative="1">
      <w:start w:val="1"/>
      <w:numFmt w:val="bullet"/>
      <w:lvlText w:val="•"/>
      <w:lvlJc w:val="left"/>
      <w:pPr>
        <w:tabs>
          <w:tab w:val="num" w:pos="2880"/>
        </w:tabs>
        <w:ind w:left="2880" w:hanging="360"/>
      </w:pPr>
      <w:rPr>
        <w:rFonts w:ascii="Arial" w:hAnsi="Arial" w:hint="default"/>
      </w:rPr>
    </w:lvl>
    <w:lvl w:ilvl="4" w:tplc="1A72D9B4" w:tentative="1">
      <w:start w:val="1"/>
      <w:numFmt w:val="bullet"/>
      <w:lvlText w:val="•"/>
      <w:lvlJc w:val="left"/>
      <w:pPr>
        <w:tabs>
          <w:tab w:val="num" w:pos="3600"/>
        </w:tabs>
        <w:ind w:left="3600" w:hanging="360"/>
      </w:pPr>
      <w:rPr>
        <w:rFonts w:ascii="Arial" w:hAnsi="Arial" w:hint="default"/>
      </w:rPr>
    </w:lvl>
    <w:lvl w:ilvl="5" w:tplc="5198AC78" w:tentative="1">
      <w:start w:val="1"/>
      <w:numFmt w:val="bullet"/>
      <w:lvlText w:val="•"/>
      <w:lvlJc w:val="left"/>
      <w:pPr>
        <w:tabs>
          <w:tab w:val="num" w:pos="4320"/>
        </w:tabs>
        <w:ind w:left="4320" w:hanging="360"/>
      </w:pPr>
      <w:rPr>
        <w:rFonts w:ascii="Arial" w:hAnsi="Arial" w:hint="default"/>
      </w:rPr>
    </w:lvl>
    <w:lvl w:ilvl="6" w:tplc="E9528640" w:tentative="1">
      <w:start w:val="1"/>
      <w:numFmt w:val="bullet"/>
      <w:lvlText w:val="•"/>
      <w:lvlJc w:val="left"/>
      <w:pPr>
        <w:tabs>
          <w:tab w:val="num" w:pos="5040"/>
        </w:tabs>
        <w:ind w:left="5040" w:hanging="360"/>
      </w:pPr>
      <w:rPr>
        <w:rFonts w:ascii="Arial" w:hAnsi="Arial" w:hint="default"/>
      </w:rPr>
    </w:lvl>
    <w:lvl w:ilvl="7" w:tplc="DB5882FE" w:tentative="1">
      <w:start w:val="1"/>
      <w:numFmt w:val="bullet"/>
      <w:lvlText w:val="•"/>
      <w:lvlJc w:val="left"/>
      <w:pPr>
        <w:tabs>
          <w:tab w:val="num" w:pos="5760"/>
        </w:tabs>
        <w:ind w:left="5760" w:hanging="360"/>
      </w:pPr>
      <w:rPr>
        <w:rFonts w:ascii="Arial" w:hAnsi="Arial" w:hint="default"/>
      </w:rPr>
    </w:lvl>
    <w:lvl w:ilvl="8" w:tplc="E924C29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51613EF9"/>
    <w:multiLevelType w:val="hybridMultilevel"/>
    <w:tmpl w:val="4C8C17A6"/>
    <w:lvl w:ilvl="0" w:tplc="C2F254EE">
      <w:start w:val="1"/>
      <w:numFmt w:val="bullet"/>
      <w:lvlText w:val="•"/>
      <w:lvlJc w:val="left"/>
      <w:pPr>
        <w:tabs>
          <w:tab w:val="num" w:pos="720"/>
        </w:tabs>
        <w:ind w:left="720" w:hanging="360"/>
      </w:pPr>
      <w:rPr>
        <w:rFonts w:ascii="Arial" w:hAnsi="Arial" w:hint="default"/>
      </w:rPr>
    </w:lvl>
    <w:lvl w:ilvl="1" w:tplc="A55AEB66" w:tentative="1">
      <w:start w:val="1"/>
      <w:numFmt w:val="bullet"/>
      <w:lvlText w:val="•"/>
      <w:lvlJc w:val="left"/>
      <w:pPr>
        <w:tabs>
          <w:tab w:val="num" w:pos="1440"/>
        </w:tabs>
        <w:ind w:left="1440" w:hanging="360"/>
      </w:pPr>
      <w:rPr>
        <w:rFonts w:ascii="Arial" w:hAnsi="Arial" w:hint="default"/>
      </w:rPr>
    </w:lvl>
    <w:lvl w:ilvl="2" w:tplc="606A1A06" w:tentative="1">
      <w:start w:val="1"/>
      <w:numFmt w:val="bullet"/>
      <w:lvlText w:val="•"/>
      <w:lvlJc w:val="left"/>
      <w:pPr>
        <w:tabs>
          <w:tab w:val="num" w:pos="2160"/>
        </w:tabs>
        <w:ind w:left="2160" w:hanging="360"/>
      </w:pPr>
      <w:rPr>
        <w:rFonts w:ascii="Arial" w:hAnsi="Arial" w:hint="default"/>
      </w:rPr>
    </w:lvl>
    <w:lvl w:ilvl="3" w:tplc="B218B074" w:tentative="1">
      <w:start w:val="1"/>
      <w:numFmt w:val="bullet"/>
      <w:lvlText w:val="•"/>
      <w:lvlJc w:val="left"/>
      <w:pPr>
        <w:tabs>
          <w:tab w:val="num" w:pos="2880"/>
        </w:tabs>
        <w:ind w:left="2880" w:hanging="360"/>
      </w:pPr>
      <w:rPr>
        <w:rFonts w:ascii="Arial" w:hAnsi="Arial" w:hint="default"/>
      </w:rPr>
    </w:lvl>
    <w:lvl w:ilvl="4" w:tplc="D6C628DC" w:tentative="1">
      <w:start w:val="1"/>
      <w:numFmt w:val="bullet"/>
      <w:lvlText w:val="•"/>
      <w:lvlJc w:val="left"/>
      <w:pPr>
        <w:tabs>
          <w:tab w:val="num" w:pos="3600"/>
        </w:tabs>
        <w:ind w:left="3600" w:hanging="360"/>
      </w:pPr>
      <w:rPr>
        <w:rFonts w:ascii="Arial" w:hAnsi="Arial" w:hint="default"/>
      </w:rPr>
    </w:lvl>
    <w:lvl w:ilvl="5" w:tplc="C5BC741A" w:tentative="1">
      <w:start w:val="1"/>
      <w:numFmt w:val="bullet"/>
      <w:lvlText w:val="•"/>
      <w:lvlJc w:val="left"/>
      <w:pPr>
        <w:tabs>
          <w:tab w:val="num" w:pos="4320"/>
        </w:tabs>
        <w:ind w:left="4320" w:hanging="360"/>
      </w:pPr>
      <w:rPr>
        <w:rFonts w:ascii="Arial" w:hAnsi="Arial" w:hint="default"/>
      </w:rPr>
    </w:lvl>
    <w:lvl w:ilvl="6" w:tplc="7864106A" w:tentative="1">
      <w:start w:val="1"/>
      <w:numFmt w:val="bullet"/>
      <w:lvlText w:val="•"/>
      <w:lvlJc w:val="left"/>
      <w:pPr>
        <w:tabs>
          <w:tab w:val="num" w:pos="5040"/>
        </w:tabs>
        <w:ind w:left="5040" w:hanging="360"/>
      </w:pPr>
      <w:rPr>
        <w:rFonts w:ascii="Arial" w:hAnsi="Arial" w:hint="default"/>
      </w:rPr>
    </w:lvl>
    <w:lvl w:ilvl="7" w:tplc="0ADE565E" w:tentative="1">
      <w:start w:val="1"/>
      <w:numFmt w:val="bullet"/>
      <w:lvlText w:val="•"/>
      <w:lvlJc w:val="left"/>
      <w:pPr>
        <w:tabs>
          <w:tab w:val="num" w:pos="5760"/>
        </w:tabs>
        <w:ind w:left="5760" w:hanging="360"/>
      </w:pPr>
      <w:rPr>
        <w:rFonts w:ascii="Arial" w:hAnsi="Arial" w:hint="default"/>
      </w:rPr>
    </w:lvl>
    <w:lvl w:ilvl="8" w:tplc="F0102A6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5F307581"/>
    <w:multiLevelType w:val="hybridMultilevel"/>
    <w:tmpl w:val="BD20130C"/>
    <w:lvl w:ilvl="0" w:tplc="1078127E">
      <w:start w:val="1"/>
      <w:numFmt w:val="decimal"/>
      <w:lvlText w:val="%1."/>
      <w:lvlJc w:val="left"/>
      <w:pPr>
        <w:ind w:left="720" w:hanging="360"/>
      </w:pPr>
      <w:rPr>
        <w:rFonts w:eastAsiaTheme="minorEastAsia" w:hint="default"/>
        <w:color w:val="000000" w:themeColor="text1"/>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6C210239"/>
    <w:multiLevelType w:val="hybridMultilevel"/>
    <w:tmpl w:val="F7749DFA"/>
    <w:lvl w:ilvl="0" w:tplc="F3B02EEC">
      <w:start w:val="1"/>
      <w:numFmt w:val="bullet"/>
      <w:lvlText w:val="•"/>
      <w:lvlJc w:val="left"/>
      <w:pPr>
        <w:tabs>
          <w:tab w:val="num" w:pos="720"/>
        </w:tabs>
        <w:ind w:left="720" w:hanging="360"/>
      </w:pPr>
      <w:rPr>
        <w:rFonts w:ascii="Arial" w:hAnsi="Arial" w:hint="default"/>
      </w:rPr>
    </w:lvl>
    <w:lvl w:ilvl="1" w:tplc="60FE6482" w:tentative="1">
      <w:start w:val="1"/>
      <w:numFmt w:val="bullet"/>
      <w:lvlText w:val="•"/>
      <w:lvlJc w:val="left"/>
      <w:pPr>
        <w:tabs>
          <w:tab w:val="num" w:pos="1440"/>
        </w:tabs>
        <w:ind w:left="1440" w:hanging="360"/>
      </w:pPr>
      <w:rPr>
        <w:rFonts w:ascii="Arial" w:hAnsi="Arial" w:hint="default"/>
      </w:rPr>
    </w:lvl>
    <w:lvl w:ilvl="2" w:tplc="6E0AFBA2" w:tentative="1">
      <w:start w:val="1"/>
      <w:numFmt w:val="bullet"/>
      <w:lvlText w:val="•"/>
      <w:lvlJc w:val="left"/>
      <w:pPr>
        <w:tabs>
          <w:tab w:val="num" w:pos="2160"/>
        </w:tabs>
        <w:ind w:left="2160" w:hanging="360"/>
      </w:pPr>
      <w:rPr>
        <w:rFonts w:ascii="Arial" w:hAnsi="Arial" w:hint="default"/>
      </w:rPr>
    </w:lvl>
    <w:lvl w:ilvl="3" w:tplc="FC84F718" w:tentative="1">
      <w:start w:val="1"/>
      <w:numFmt w:val="bullet"/>
      <w:lvlText w:val="•"/>
      <w:lvlJc w:val="left"/>
      <w:pPr>
        <w:tabs>
          <w:tab w:val="num" w:pos="2880"/>
        </w:tabs>
        <w:ind w:left="2880" w:hanging="360"/>
      </w:pPr>
      <w:rPr>
        <w:rFonts w:ascii="Arial" w:hAnsi="Arial" w:hint="default"/>
      </w:rPr>
    </w:lvl>
    <w:lvl w:ilvl="4" w:tplc="E59A0792" w:tentative="1">
      <w:start w:val="1"/>
      <w:numFmt w:val="bullet"/>
      <w:lvlText w:val="•"/>
      <w:lvlJc w:val="left"/>
      <w:pPr>
        <w:tabs>
          <w:tab w:val="num" w:pos="3600"/>
        </w:tabs>
        <w:ind w:left="3600" w:hanging="360"/>
      </w:pPr>
      <w:rPr>
        <w:rFonts w:ascii="Arial" w:hAnsi="Arial" w:hint="default"/>
      </w:rPr>
    </w:lvl>
    <w:lvl w:ilvl="5" w:tplc="EBB40012" w:tentative="1">
      <w:start w:val="1"/>
      <w:numFmt w:val="bullet"/>
      <w:lvlText w:val="•"/>
      <w:lvlJc w:val="left"/>
      <w:pPr>
        <w:tabs>
          <w:tab w:val="num" w:pos="4320"/>
        </w:tabs>
        <w:ind w:left="4320" w:hanging="360"/>
      </w:pPr>
      <w:rPr>
        <w:rFonts w:ascii="Arial" w:hAnsi="Arial" w:hint="default"/>
      </w:rPr>
    </w:lvl>
    <w:lvl w:ilvl="6" w:tplc="1598AE38" w:tentative="1">
      <w:start w:val="1"/>
      <w:numFmt w:val="bullet"/>
      <w:lvlText w:val="•"/>
      <w:lvlJc w:val="left"/>
      <w:pPr>
        <w:tabs>
          <w:tab w:val="num" w:pos="5040"/>
        </w:tabs>
        <w:ind w:left="5040" w:hanging="360"/>
      </w:pPr>
      <w:rPr>
        <w:rFonts w:ascii="Arial" w:hAnsi="Arial" w:hint="default"/>
      </w:rPr>
    </w:lvl>
    <w:lvl w:ilvl="7" w:tplc="13D06574" w:tentative="1">
      <w:start w:val="1"/>
      <w:numFmt w:val="bullet"/>
      <w:lvlText w:val="•"/>
      <w:lvlJc w:val="left"/>
      <w:pPr>
        <w:tabs>
          <w:tab w:val="num" w:pos="5760"/>
        </w:tabs>
        <w:ind w:left="5760" w:hanging="360"/>
      </w:pPr>
      <w:rPr>
        <w:rFonts w:ascii="Arial" w:hAnsi="Arial" w:hint="default"/>
      </w:rPr>
    </w:lvl>
    <w:lvl w:ilvl="8" w:tplc="69F0B8A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76F14A49"/>
    <w:multiLevelType w:val="hybridMultilevel"/>
    <w:tmpl w:val="255EE762"/>
    <w:lvl w:ilvl="0" w:tplc="1BFE3522">
      <w:start w:val="1"/>
      <w:numFmt w:val="bullet"/>
      <w:lvlText w:val="-"/>
      <w:lvlJc w:val="left"/>
      <w:pPr>
        <w:tabs>
          <w:tab w:val="num" w:pos="720"/>
        </w:tabs>
        <w:ind w:left="720" w:hanging="360"/>
      </w:pPr>
      <w:rPr>
        <w:rFonts w:ascii="Times New Roman" w:eastAsia="Times New Roman" w:hAnsi="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Times New Roman" w:hint="default"/>
      </w:rPr>
    </w:lvl>
    <w:lvl w:ilvl="3" w:tplc="040E0001">
      <w:start w:val="1"/>
      <w:numFmt w:val="bullet"/>
      <w:lvlText w:val=""/>
      <w:lvlJc w:val="left"/>
      <w:pPr>
        <w:tabs>
          <w:tab w:val="num" w:pos="2880"/>
        </w:tabs>
        <w:ind w:left="2880" w:hanging="360"/>
      </w:pPr>
      <w:rPr>
        <w:rFonts w:ascii="Symbol" w:hAnsi="Symbol" w:cs="Times New Roman"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Times New Roman" w:hint="default"/>
      </w:rPr>
    </w:lvl>
    <w:lvl w:ilvl="6" w:tplc="040E0001">
      <w:start w:val="1"/>
      <w:numFmt w:val="bullet"/>
      <w:lvlText w:val=""/>
      <w:lvlJc w:val="left"/>
      <w:pPr>
        <w:tabs>
          <w:tab w:val="num" w:pos="5040"/>
        </w:tabs>
        <w:ind w:left="5040" w:hanging="360"/>
      </w:pPr>
      <w:rPr>
        <w:rFonts w:ascii="Symbol" w:hAnsi="Symbol" w:cs="Times New Roman"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Times New Roman" w:hint="default"/>
      </w:rPr>
    </w:lvl>
  </w:abstractNum>
  <w:abstractNum w:abstractNumId="8" w15:restartNumberingAfterBreak="0">
    <w:nsid w:val="77C337CE"/>
    <w:multiLevelType w:val="hybridMultilevel"/>
    <w:tmpl w:val="93127DE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6"/>
  </w:num>
  <w:num w:numId="2">
    <w:abstractNumId w:val="2"/>
  </w:num>
  <w:num w:numId="3">
    <w:abstractNumId w:val="3"/>
  </w:num>
  <w:num w:numId="4">
    <w:abstractNumId w:val="0"/>
  </w:num>
  <w:num w:numId="5">
    <w:abstractNumId w:val="1"/>
  </w:num>
  <w:num w:numId="6">
    <w:abstractNumId w:val="7"/>
  </w:num>
  <w:num w:numId="7">
    <w:abstractNumId w:val="8"/>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71AF"/>
    <w:rsid w:val="00112EA7"/>
    <w:rsid w:val="00563001"/>
    <w:rsid w:val="00726A8C"/>
    <w:rsid w:val="00851BD8"/>
    <w:rsid w:val="009B71AF"/>
    <w:rsid w:val="00BA026A"/>
    <w:rsid w:val="00D572F3"/>
    <w:rsid w:val="00D57C3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95F3A"/>
  <w15:chartTrackingRefBased/>
  <w15:docId w15:val="{88959D2F-C321-4F87-9E48-CF1649DE7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uiPriority w:val="99"/>
    <w:semiHidden/>
    <w:unhideWhenUsed/>
    <w:rsid w:val="009B71AF"/>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Listaszerbekezds">
    <w:name w:val="List Paragraph"/>
    <w:basedOn w:val="Norml"/>
    <w:uiPriority w:val="34"/>
    <w:qFormat/>
    <w:rsid w:val="009B71AF"/>
    <w:pPr>
      <w:spacing w:after="0" w:line="240" w:lineRule="auto"/>
      <w:ind w:left="720"/>
      <w:contextualSpacing/>
    </w:pPr>
    <w:rPr>
      <w:rFonts w:ascii="Times New Roman" w:eastAsia="Times New Roman" w:hAnsi="Times New Roman" w:cs="Times New Roman"/>
      <w:sz w:val="24"/>
      <w:szCs w:val="24"/>
      <w:lang w:eastAsia="hu-HU"/>
    </w:rPr>
  </w:style>
  <w:style w:type="paragraph" w:styleId="Szvegtrzs">
    <w:name w:val="Body Text"/>
    <w:basedOn w:val="Norml"/>
    <w:link w:val="SzvegtrzsChar"/>
    <w:rsid w:val="00851BD8"/>
    <w:pPr>
      <w:spacing w:after="120" w:line="240" w:lineRule="auto"/>
    </w:pPr>
    <w:rPr>
      <w:rFonts w:ascii="Times New Roman" w:eastAsia="Times New Roman" w:hAnsi="Times New Roman" w:cs="Times New Roman"/>
      <w:sz w:val="24"/>
      <w:szCs w:val="24"/>
      <w:lang w:eastAsia="hu-HU"/>
    </w:rPr>
  </w:style>
  <w:style w:type="character" w:customStyle="1" w:styleId="SzvegtrzsChar">
    <w:name w:val="Szövegtörzs Char"/>
    <w:basedOn w:val="Bekezdsalapbettpusa"/>
    <w:link w:val="Szvegtrzs"/>
    <w:rsid w:val="00851BD8"/>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53440">
      <w:bodyDiv w:val="1"/>
      <w:marLeft w:val="0"/>
      <w:marRight w:val="0"/>
      <w:marTop w:val="0"/>
      <w:marBottom w:val="0"/>
      <w:divBdr>
        <w:top w:val="none" w:sz="0" w:space="0" w:color="auto"/>
        <w:left w:val="none" w:sz="0" w:space="0" w:color="auto"/>
        <w:bottom w:val="none" w:sz="0" w:space="0" w:color="auto"/>
        <w:right w:val="none" w:sz="0" w:space="0" w:color="auto"/>
      </w:divBdr>
      <w:divsChild>
        <w:div w:id="2103455377">
          <w:marLeft w:val="547"/>
          <w:marRight w:val="0"/>
          <w:marTop w:val="154"/>
          <w:marBottom w:val="0"/>
          <w:divBdr>
            <w:top w:val="none" w:sz="0" w:space="0" w:color="auto"/>
            <w:left w:val="none" w:sz="0" w:space="0" w:color="auto"/>
            <w:bottom w:val="none" w:sz="0" w:space="0" w:color="auto"/>
            <w:right w:val="none" w:sz="0" w:space="0" w:color="auto"/>
          </w:divBdr>
        </w:div>
      </w:divsChild>
    </w:div>
    <w:div w:id="73472673">
      <w:bodyDiv w:val="1"/>
      <w:marLeft w:val="0"/>
      <w:marRight w:val="0"/>
      <w:marTop w:val="0"/>
      <w:marBottom w:val="0"/>
      <w:divBdr>
        <w:top w:val="none" w:sz="0" w:space="0" w:color="auto"/>
        <w:left w:val="none" w:sz="0" w:space="0" w:color="auto"/>
        <w:bottom w:val="none" w:sz="0" w:space="0" w:color="auto"/>
        <w:right w:val="none" w:sz="0" w:space="0" w:color="auto"/>
      </w:divBdr>
      <w:divsChild>
        <w:div w:id="21831952">
          <w:marLeft w:val="547"/>
          <w:marRight w:val="0"/>
          <w:marTop w:val="154"/>
          <w:marBottom w:val="0"/>
          <w:divBdr>
            <w:top w:val="none" w:sz="0" w:space="0" w:color="auto"/>
            <w:left w:val="none" w:sz="0" w:space="0" w:color="auto"/>
            <w:bottom w:val="none" w:sz="0" w:space="0" w:color="auto"/>
            <w:right w:val="none" w:sz="0" w:space="0" w:color="auto"/>
          </w:divBdr>
        </w:div>
      </w:divsChild>
    </w:div>
    <w:div w:id="179708138">
      <w:bodyDiv w:val="1"/>
      <w:marLeft w:val="0"/>
      <w:marRight w:val="0"/>
      <w:marTop w:val="0"/>
      <w:marBottom w:val="0"/>
      <w:divBdr>
        <w:top w:val="none" w:sz="0" w:space="0" w:color="auto"/>
        <w:left w:val="none" w:sz="0" w:space="0" w:color="auto"/>
        <w:bottom w:val="none" w:sz="0" w:space="0" w:color="auto"/>
        <w:right w:val="none" w:sz="0" w:space="0" w:color="auto"/>
      </w:divBdr>
      <w:divsChild>
        <w:div w:id="1116871402">
          <w:marLeft w:val="547"/>
          <w:marRight w:val="0"/>
          <w:marTop w:val="154"/>
          <w:marBottom w:val="0"/>
          <w:divBdr>
            <w:top w:val="none" w:sz="0" w:space="0" w:color="auto"/>
            <w:left w:val="none" w:sz="0" w:space="0" w:color="auto"/>
            <w:bottom w:val="none" w:sz="0" w:space="0" w:color="auto"/>
            <w:right w:val="none" w:sz="0" w:space="0" w:color="auto"/>
          </w:divBdr>
        </w:div>
      </w:divsChild>
    </w:div>
    <w:div w:id="236289127">
      <w:bodyDiv w:val="1"/>
      <w:marLeft w:val="0"/>
      <w:marRight w:val="0"/>
      <w:marTop w:val="0"/>
      <w:marBottom w:val="0"/>
      <w:divBdr>
        <w:top w:val="none" w:sz="0" w:space="0" w:color="auto"/>
        <w:left w:val="none" w:sz="0" w:space="0" w:color="auto"/>
        <w:bottom w:val="none" w:sz="0" w:space="0" w:color="auto"/>
        <w:right w:val="none" w:sz="0" w:space="0" w:color="auto"/>
      </w:divBdr>
    </w:div>
    <w:div w:id="755134537">
      <w:bodyDiv w:val="1"/>
      <w:marLeft w:val="0"/>
      <w:marRight w:val="0"/>
      <w:marTop w:val="0"/>
      <w:marBottom w:val="0"/>
      <w:divBdr>
        <w:top w:val="none" w:sz="0" w:space="0" w:color="auto"/>
        <w:left w:val="none" w:sz="0" w:space="0" w:color="auto"/>
        <w:bottom w:val="none" w:sz="0" w:space="0" w:color="auto"/>
        <w:right w:val="none" w:sz="0" w:space="0" w:color="auto"/>
      </w:divBdr>
      <w:divsChild>
        <w:div w:id="167406017">
          <w:marLeft w:val="547"/>
          <w:marRight w:val="0"/>
          <w:marTop w:val="154"/>
          <w:marBottom w:val="0"/>
          <w:divBdr>
            <w:top w:val="none" w:sz="0" w:space="0" w:color="auto"/>
            <w:left w:val="none" w:sz="0" w:space="0" w:color="auto"/>
            <w:bottom w:val="none" w:sz="0" w:space="0" w:color="auto"/>
            <w:right w:val="none" w:sz="0" w:space="0" w:color="auto"/>
          </w:divBdr>
        </w:div>
      </w:divsChild>
    </w:div>
    <w:div w:id="1548369724">
      <w:bodyDiv w:val="1"/>
      <w:marLeft w:val="0"/>
      <w:marRight w:val="0"/>
      <w:marTop w:val="0"/>
      <w:marBottom w:val="0"/>
      <w:divBdr>
        <w:top w:val="none" w:sz="0" w:space="0" w:color="auto"/>
        <w:left w:val="none" w:sz="0" w:space="0" w:color="auto"/>
        <w:bottom w:val="none" w:sz="0" w:space="0" w:color="auto"/>
        <w:right w:val="none" w:sz="0" w:space="0" w:color="auto"/>
      </w:divBdr>
    </w:div>
    <w:div w:id="2046639111">
      <w:bodyDiv w:val="1"/>
      <w:marLeft w:val="0"/>
      <w:marRight w:val="0"/>
      <w:marTop w:val="0"/>
      <w:marBottom w:val="0"/>
      <w:divBdr>
        <w:top w:val="none" w:sz="0" w:space="0" w:color="auto"/>
        <w:left w:val="none" w:sz="0" w:space="0" w:color="auto"/>
        <w:bottom w:val="none" w:sz="0" w:space="0" w:color="auto"/>
        <w:right w:val="none" w:sz="0" w:space="0" w:color="auto"/>
      </w:divBdr>
    </w:div>
    <w:div w:id="2048215188">
      <w:bodyDiv w:val="1"/>
      <w:marLeft w:val="0"/>
      <w:marRight w:val="0"/>
      <w:marTop w:val="0"/>
      <w:marBottom w:val="0"/>
      <w:divBdr>
        <w:top w:val="none" w:sz="0" w:space="0" w:color="auto"/>
        <w:left w:val="none" w:sz="0" w:space="0" w:color="auto"/>
        <w:bottom w:val="none" w:sz="0" w:space="0" w:color="auto"/>
        <w:right w:val="none" w:sz="0" w:space="0" w:color="auto"/>
      </w:divBdr>
    </w:div>
    <w:div w:id="2086603693">
      <w:bodyDiv w:val="1"/>
      <w:marLeft w:val="0"/>
      <w:marRight w:val="0"/>
      <w:marTop w:val="0"/>
      <w:marBottom w:val="0"/>
      <w:divBdr>
        <w:top w:val="none" w:sz="0" w:space="0" w:color="auto"/>
        <w:left w:val="none" w:sz="0" w:space="0" w:color="auto"/>
        <w:bottom w:val="none" w:sz="0" w:space="0" w:color="auto"/>
        <w:right w:val="none" w:sz="0" w:space="0" w:color="auto"/>
      </w:divBdr>
    </w:div>
    <w:div w:id="2116561096">
      <w:bodyDiv w:val="1"/>
      <w:marLeft w:val="0"/>
      <w:marRight w:val="0"/>
      <w:marTop w:val="0"/>
      <w:marBottom w:val="0"/>
      <w:divBdr>
        <w:top w:val="none" w:sz="0" w:space="0" w:color="auto"/>
        <w:left w:val="none" w:sz="0" w:space="0" w:color="auto"/>
        <w:bottom w:val="none" w:sz="0" w:space="0" w:color="auto"/>
        <w:right w:val="none" w:sz="0" w:space="0" w:color="auto"/>
      </w:divBdr>
      <w:divsChild>
        <w:div w:id="959846742">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640</Words>
  <Characters>4418</Characters>
  <Application>Microsoft Office Word</Application>
  <DocSecurity>0</DocSecurity>
  <Lines>36</Lines>
  <Paragraphs>10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Tanár</dc:creator>
  <cp:keywords/>
  <dc:description/>
  <cp:lastModifiedBy>Tanár</cp:lastModifiedBy>
  <cp:revision>2</cp:revision>
  <dcterms:created xsi:type="dcterms:W3CDTF">2020-10-11T16:01:00Z</dcterms:created>
  <dcterms:modified xsi:type="dcterms:W3CDTF">2020-10-11T16:01:00Z</dcterms:modified>
</cp:coreProperties>
</file>